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2A1" w:rsidRDefault="001E40DE">
      <w:pPr>
        <w:rPr>
          <w:sz w:val="40"/>
          <w:szCs w:val="40"/>
        </w:rPr>
      </w:pPr>
      <w:r w:rsidRPr="001E40DE">
        <w:rPr>
          <w:sz w:val="40"/>
          <w:szCs w:val="40"/>
        </w:rPr>
        <w:t>Očekávané příjmy 2018 jsou 6 733 713,27 Kč a očekávané výdaje 4 649 038,42 Kč.</w:t>
      </w:r>
    </w:p>
    <w:p w:rsidR="001E40DE" w:rsidRDefault="001E40DE">
      <w:pPr>
        <w:rPr>
          <w:sz w:val="40"/>
          <w:szCs w:val="40"/>
        </w:rPr>
      </w:pPr>
    </w:p>
    <w:p w:rsidR="001E40DE" w:rsidRDefault="001E40DE">
      <w:pPr>
        <w:rPr>
          <w:sz w:val="40"/>
          <w:szCs w:val="40"/>
        </w:rPr>
      </w:pPr>
    </w:p>
    <w:p w:rsidR="001E40DE" w:rsidRDefault="001E40DE">
      <w:pPr>
        <w:rPr>
          <w:sz w:val="40"/>
          <w:szCs w:val="40"/>
        </w:rPr>
      </w:pPr>
    </w:p>
    <w:p w:rsidR="001E40DE" w:rsidRDefault="001E40DE">
      <w:pPr>
        <w:rPr>
          <w:sz w:val="40"/>
          <w:szCs w:val="40"/>
        </w:rPr>
      </w:pPr>
    </w:p>
    <w:p w:rsidR="001E40DE" w:rsidRDefault="001E40D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Kolenčík Pavel</w:t>
      </w:r>
    </w:p>
    <w:p w:rsidR="001E40DE" w:rsidRPr="001E40DE" w:rsidRDefault="001E40DE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</w:t>
      </w:r>
      <w:bookmarkStart w:id="0" w:name="_GoBack"/>
      <w:bookmarkEnd w:id="0"/>
      <w:r>
        <w:rPr>
          <w:sz w:val="40"/>
          <w:szCs w:val="40"/>
        </w:rPr>
        <w:t>starosta obce</w:t>
      </w:r>
    </w:p>
    <w:sectPr w:rsidR="001E40DE" w:rsidRPr="001E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DE"/>
    <w:rsid w:val="001E40DE"/>
    <w:rsid w:val="0027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SKLAD</dc:creator>
  <cp:lastModifiedBy>SKLAD</cp:lastModifiedBy>
  <cp:revision>1</cp:revision>
  <dcterms:created xsi:type="dcterms:W3CDTF">2019-11-06T05:38:00Z</dcterms:created>
  <dcterms:modified xsi:type="dcterms:W3CDTF">2019-11-06T05:46:00Z</dcterms:modified>
</cp:coreProperties>
</file>